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B6D" w:rsidRPr="00A41B6D" w:rsidRDefault="00A41B6D" w:rsidP="00A41B6D">
      <w:pPr>
        <w:widowControl/>
        <w:shd w:val="clear" w:color="auto" w:fill="FFFFFF"/>
        <w:spacing w:line="560" w:lineRule="atLeast"/>
        <w:jc w:val="left"/>
        <w:rPr>
          <w:rFonts w:ascii="宋体" w:eastAsia="宋体" w:hAnsi="宋体" w:cs="宋体"/>
          <w:color w:val="032658"/>
          <w:kern w:val="0"/>
          <w:szCs w:val="21"/>
        </w:rPr>
      </w:pPr>
      <w:r w:rsidRPr="00A41B6D">
        <w:rPr>
          <w:rFonts w:ascii="黑体" w:eastAsia="黑体" w:hAnsi="黑体" w:cs="宋体" w:hint="eastAsia"/>
          <w:color w:val="032658"/>
          <w:kern w:val="0"/>
          <w:sz w:val="36"/>
          <w:szCs w:val="36"/>
        </w:rPr>
        <w:t>附件</w:t>
      </w:r>
    </w:p>
    <w:p w:rsidR="00A41B6D" w:rsidRPr="00A41B6D" w:rsidRDefault="00A41B6D" w:rsidP="00A41B6D">
      <w:pPr>
        <w:widowControl/>
        <w:shd w:val="clear" w:color="auto" w:fill="FFFFFF"/>
        <w:spacing w:line="560" w:lineRule="atLeast"/>
        <w:jc w:val="center"/>
        <w:rPr>
          <w:rFonts w:ascii="宋体" w:eastAsia="宋体" w:hAnsi="宋体" w:cs="宋体" w:hint="eastAsia"/>
          <w:color w:val="032658"/>
          <w:kern w:val="0"/>
          <w:szCs w:val="21"/>
        </w:rPr>
      </w:pPr>
      <w:r w:rsidRPr="00A41B6D">
        <w:rPr>
          <w:rFonts w:ascii="方正小标宋简体" w:eastAsia="方正小标宋简体" w:hAnsi="宋体" w:cs="宋体" w:hint="eastAsia"/>
          <w:color w:val="032658"/>
          <w:kern w:val="0"/>
          <w:sz w:val="44"/>
          <w:szCs w:val="44"/>
        </w:rPr>
        <w:t> </w:t>
      </w:r>
    </w:p>
    <w:p w:rsidR="00A41B6D" w:rsidRPr="00A41B6D" w:rsidRDefault="00A41B6D" w:rsidP="00A41B6D">
      <w:pPr>
        <w:widowControl/>
        <w:shd w:val="clear" w:color="auto" w:fill="FFFFFF"/>
        <w:spacing w:line="560" w:lineRule="atLeast"/>
        <w:jc w:val="center"/>
        <w:rPr>
          <w:rFonts w:ascii="宋体" w:eastAsia="宋体" w:hAnsi="宋体" w:cs="宋体" w:hint="eastAsia"/>
          <w:color w:val="032658"/>
          <w:kern w:val="0"/>
          <w:szCs w:val="21"/>
        </w:rPr>
      </w:pPr>
      <w:r w:rsidRPr="00A41B6D">
        <w:rPr>
          <w:rFonts w:ascii="方正小标宋简体" w:eastAsia="方正小标宋简体" w:hAnsi="宋体" w:cs="宋体" w:hint="eastAsia"/>
          <w:color w:val="032658"/>
          <w:kern w:val="0"/>
          <w:sz w:val="44"/>
          <w:szCs w:val="44"/>
        </w:rPr>
        <w:t>2018年度辽宁省档案科技项目立项选题指南</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Times New Roman" w:eastAsia="仿宋" w:hAnsi="Times New Roman" w:cs="Times New Roman" w:hint="eastAsia"/>
          <w:color w:val="032658"/>
          <w:kern w:val="0"/>
          <w:sz w:val="36"/>
          <w:szCs w:val="36"/>
        </w:rPr>
        <w:t> </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Times New Roman" w:eastAsia="仿宋" w:hAnsi="Times New Roman" w:cs="Times New Roman" w:hint="eastAsia"/>
          <w:color w:val="032658"/>
          <w:kern w:val="0"/>
          <w:sz w:val="36"/>
          <w:szCs w:val="36"/>
        </w:rPr>
        <w:t>为深入学习贯彻习近平新时代中国特色社会主义思想和党的十九大精神，落实全省档案工作会议精神，坚持围绕中心、服务大局，持续推进“三个体系”建设。根据档案工作实际和事业发展的需要，聚焦新时代档案工作新实践，加强档案科技创新，推进档案工作在信息时代的战略转型，着力提高工作规范化、法治化、信息化水平。本着实用、先进、创新的原则，针对当前我省档案工作中急需解决的理论和实践问题，提出</w:t>
      </w:r>
      <w:r w:rsidRPr="00A41B6D">
        <w:rPr>
          <w:rFonts w:ascii="Times New Roman" w:eastAsia="仿宋" w:hAnsi="Times New Roman" w:cs="Times New Roman" w:hint="eastAsia"/>
          <w:color w:val="032658"/>
          <w:kern w:val="0"/>
          <w:sz w:val="36"/>
          <w:szCs w:val="36"/>
        </w:rPr>
        <w:t>2018</w:t>
      </w:r>
      <w:r w:rsidRPr="00A41B6D">
        <w:rPr>
          <w:rFonts w:ascii="Times New Roman" w:eastAsia="仿宋" w:hAnsi="Times New Roman" w:cs="Times New Roman" w:hint="eastAsia"/>
          <w:color w:val="032658"/>
          <w:kern w:val="0"/>
          <w:sz w:val="36"/>
          <w:szCs w:val="36"/>
        </w:rPr>
        <w:t>年辽宁省档案科技项目立项选题指南。</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黑体" w:eastAsia="黑体" w:hAnsi="黑体" w:cs="宋体" w:hint="eastAsia"/>
          <w:color w:val="032658"/>
          <w:kern w:val="0"/>
          <w:sz w:val="36"/>
          <w:szCs w:val="36"/>
        </w:rPr>
        <w:t>一、档案治理能力和行政管理服务</w:t>
      </w:r>
      <w:r w:rsidRPr="00A41B6D">
        <w:rPr>
          <w:rFonts w:ascii="宋体" w:eastAsia="宋体" w:hAnsi="宋体" w:cs="宋体" w:hint="eastAsia"/>
          <w:color w:val="032658"/>
          <w:kern w:val="0"/>
          <w:sz w:val="36"/>
          <w:szCs w:val="36"/>
        </w:rPr>
        <w:t>  </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Times New Roman" w:eastAsia="仿宋" w:hAnsi="Times New Roman" w:cs="Times New Roman" w:hint="eastAsia"/>
          <w:color w:val="032658"/>
          <w:kern w:val="0"/>
          <w:sz w:val="36"/>
          <w:szCs w:val="36"/>
        </w:rPr>
        <w:t>围绕落实新发展理念和“四个着力”“三个推进”，促进“互联网</w:t>
      </w:r>
      <w:r w:rsidRPr="00A41B6D">
        <w:rPr>
          <w:rFonts w:ascii="Times New Roman" w:eastAsia="仿宋" w:hAnsi="Times New Roman" w:cs="Times New Roman" w:hint="eastAsia"/>
          <w:color w:val="032658"/>
          <w:kern w:val="0"/>
          <w:sz w:val="36"/>
          <w:szCs w:val="36"/>
        </w:rPr>
        <w:t>+</w:t>
      </w:r>
      <w:r w:rsidRPr="00A41B6D">
        <w:rPr>
          <w:rFonts w:ascii="Times New Roman" w:eastAsia="仿宋" w:hAnsi="Times New Roman" w:cs="Times New Roman" w:hint="eastAsia"/>
          <w:color w:val="032658"/>
          <w:kern w:val="0"/>
          <w:sz w:val="36"/>
          <w:szCs w:val="36"/>
        </w:rPr>
        <w:t>政务服务”，完善档案行政执法检查程序，建立网络化档案行政执法与档案业务指导行政监管服务系统，推进信息化条件下档案业务流程重组和档案事业管理，探索档案工作的转型升级，信息化、网络化、智能化与档案工作深度融合，健全档案干部培养机制和人才评价机制，拓展在线档案专业教育模</w:t>
      </w:r>
      <w:r w:rsidRPr="00A41B6D">
        <w:rPr>
          <w:rFonts w:ascii="Times New Roman" w:eastAsia="仿宋" w:hAnsi="Times New Roman" w:cs="Times New Roman" w:hint="eastAsia"/>
          <w:color w:val="032658"/>
          <w:kern w:val="0"/>
          <w:sz w:val="36"/>
          <w:szCs w:val="36"/>
        </w:rPr>
        <w:lastRenderedPageBreak/>
        <w:t>式应用，新领域、新兴行业专业档案管理办法与标准规范建设，推动以信息化为核心的档案管理现代化的实现等问题开展研究。</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Times New Roman" w:eastAsia="仿宋" w:hAnsi="Times New Roman" w:cs="Times New Roman" w:hint="eastAsia"/>
          <w:b/>
          <w:bCs/>
          <w:color w:val="032658"/>
          <w:kern w:val="0"/>
          <w:sz w:val="36"/>
          <w:szCs w:val="36"/>
        </w:rPr>
        <w:t> </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黑体" w:eastAsia="黑体" w:hAnsi="黑体" w:cs="宋体" w:hint="eastAsia"/>
          <w:color w:val="032658"/>
          <w:kern w:val="0"/>
          <w:sz w:val="36"/>
          <w:szCs w:val="36"/>
        </w:rPr>
        <w:t>二、档案基础业务建设</w:t>
      </w:r>
      <w:r w:rsidRPr="00A41B6D">
        <w:rPr>
          <w:rFonts w:ascii="宋体" w:eastAsia="宋体" w:hAnsi="宋体" w:cs="宋体" w:hint="eastAsia"/>
          <w:color w:val="032658"/>
          <w:kern w:val="0"/>
          <w:sz w:val="36"/>
          <w:szCs w:val="36"/>
        </w:rPr>
        <w:t>   </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Times New Roman" w:eastAsia="仿宋" w:hAnsi="Times New Roman" w:cs="Times New Roman" w:hint="eastAsia"/>
          <w:color w:val="032658"/>
          <w:kern w:val="0"/>
          <w:sz w:val="36"/>
          <w:szCs w:val="36"/>
        </w:rPr>
        <w:t>围绕准确把握新时代档案工作的根本性、方向性要求，深化对档案工作属性和规律性的认识，提升档案部门基础业务水平，推动电子档案管理与大数据行动对接，提高党建档案、信用档案、项目档案等专业档案规范化管理水平，拓展党政机关重要网页电子文件的采集归档，促进数字档案馆、机关数字档案室、企业数字档案馆</w:t>
      </w:r>
      <w:r w:rsidRPr="00A41B6D">
        <w:rPr>
          <w:rFonts w:ascii="Times New Roman" w:eastAsia="仿宋" w:hAnsi="Times New Roman" w:cs="Times New Roman" w:hint="eastAsia"/>
          <w:color w:val="032658"/>
          <w:kern w:val="0"/>
          <w:sz w:val="36"/>
          <w:szCs w:val="36"/>
        </w:rPr>
        <w:t>(</w:t>
      </w:r>
      <w:r w:rsidRPr="00A41B6D">
        <w:rPr>
          <w:rFonts w:ascii="Times New Roman" w:eastAsia="仿宋" w:hAnsi="Times New Roman" w:cs="Times New Roman" w:hint="eastAsia"/>
          <w:color w:val="032658"/>
          <w:kern w:val="0"/>
          <w:sz w:val="36"/>
          <w:szCs w:val="36"/>
        </w:rPr>
        <w:t>室</w:t>
      </w:r>
      <w:r w:rsidRPr="00A41B6D">
        <w:rPr>
          <w:rFonts w:ascii="Times New Roman" w:eastAsia="仿宋" w:hAnsi="Times New Roman" w:cs="Times New Roman" w:hint="eastAsia"/>
          <w:color w:val="032658"/>
          <w:kern w:val="0"/>
          <w:sz w:val="36"/>
          <w:szCs w:val="36"/>
        </w:rPr>
        <w:t>)</w:t>
      </w:r>
      <w:r w:rsidRPr="00A41B6D">
        <w:rPr>
          <w:rFonts w:ascii="Times New Roman" w:eastAsia="仿宋" w:hAnsi="Times New Roman" w:cs="Times New Roman" w:hint="eastAsia"/>
          <w:color w:val="032658"/>
          <w:kern w:val="0"/>
          <w:sz w:val="36"/>
          <w:szCs w:val="36"/>
        </w:rPr>
        <w:t>建设，农业、农村和城市社区档案规范化管理，档案学基础理论等方面开展研究。</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黑体" w:eastAsia="黑体" w:hAnsi="黑体" w:cs="宋体" w:hint="eastAsia"/>
          <w:color w:val="032658"/>
          <w:kern w:val="0"/>
          <w:sz w:val="36"/>
          <w:szCs w:val="36"/>
        </w:rPr>
        <w:t>三、档案资源建设与利用服务</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Times New Roman" w:eastAsia="仿宋" w:hAnsi="Times New Roman" w:cs="Times New Roman" w:hint="eastAsia"/>
          <w:color w:val="032658"/>
          <w:kern w:val="0"/>
          <w:sz w:val="36"/>
          <w:szCs w:val="36"/>
        </w:rPr>
        <w:t>围绕充分挖掘、利用档案资源，梳理振兴发展历程、总结振兴发展经验，强化档案资政服务，服务经济社会发展和群众生产生活，将档案库建成思想库，档案馆鉴定开放工作机制和程序，档案数据开放与维护责任，档案数字复制</w:t>
      </w:r>
      <w:proofErr w:type="gramStart"/>
      <w:r w:rsidRPr="00A41B6D">
        <w:rPr>
          <w:rFonts w:ascii="Times New Roman" w:eastAsia="仿宋" w:hAnsi="Times New Roman" w:cs="Times New Roman" w:hint="eastAsia"/>
          <w:color w:val="032658"/>
          <w:kern w:val="0"/>
          <w:sz w:val="36"/>
          <w:szCs w:val="36"/>
        </w:rPr>
        <w:t>件内容</w:t>
      </w:r>
      <w:proofErr w:type="gramEnd"/>
      <w:r w:rsidRPr="00A41B6D">
        <w:rPr>
          <w:rFonts w:ascii="Times New Roman" w:eastAsia="仿宋" w:hAnsi="Times New Roman" w:cs="Times New Roman" w:hint="eastAsia"/>
          <w:color w:val="032658"/>
          <w:kern w:val="0"/>
          <w:sz w:val="36"/>
          <w:szCs w:val="36"/>
        </w:rPr>
        <w:t>鉴定模式与鉴定标准，数字档案资源建设与共享平台建立，应用大数据和数据挖掘技术实现“主动智能推送”档案利用服务，档案馆开展普及型教育、专业</w:t>
      </w:r>
      <w:proofErr w:type="gramStart"/>
      <w:r w:rsidRPr="00A41B6D">
        <w:rPr>
          <w:rFonts w:ascii="Times New Roman" w:eastAsia="仿宋" w:hAnsi="Times New Roman" w:cs="Times New Roman" w:hint="eastAsia"/>
          <w:color w:val="032658"/>
          <w:kern w:val="0"/>
          <w:sz w:val="36"/>
          <w:szCs w:val="36"/>
        </w:rPr>
        <w:t>型利用</w:t>
      </w:r>
      <w:proofErr w:type="gramEnd"/>
      <w:r w:rsidRPr="00A41B6D">
        <w:rPr>
          <w:rFonts w:ascii="Times New Roman" w:eastAsia="仿宋" w:hAnsi="Times New Roman" w:cs="Times New Roman" w:hint="eastAsia"/>
          <w:color w:val="032658"/>
          <w:kern w:val="0"/>
          <w:sz w:val="36"/>
          <w:szCs w:val="36"/>
        </w:rPr>
        <w:t>服务，民生档案管</w:t>
      </w:r>
      <w:r w:rsidRPr="00A41B6D">
        <w:rPr>
          <w:rFonts w:ascii="Times New Roman" w:eastAsia="仿宋" w:hAnsi="Times New Roman" w:cs="Times New Roman" w:hint="eastAsia"/>
          <w:color w:val="032658"/>
          <w:kern w:val="0"/>
          <w:sz w:val="36"/>
          <w:szCs w:val="36"/>
        </w:rPr>
        <w:lastRenderedPageBreak/>
        <w:t>理与远程利用、跨馆出证，应用移动媒体开展档案服务与宣传的途径，档案展览展示新技术应用等方面开展研究。</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黑体" w:eastAsia="黑体" w:hAnsi="黑体" w:cs="宋体" w:hint="eastAsia"/>
          <w:color w:val="032658"/>
          <w:kern w:val="0"/>
          <w:sz w:val="36"/>
          <w:szCs w:val="36"/>
        </w:rPr>
        <w:t>四、档案安全保障</w:t>
      </w:r>
    </w:p>
    <w:p w:rsidR="00A41B6D" w:rsidRPr="00A41B6D" w:rsidRDefault="00A41B6D" w:rsidP="00A41B6D">
      <w:pPr>
        <w:widowControl/>
        <w:shd w:val="clear" w:color="auto" w:fill="FFFFFF"/>
        <w:spacing w:line="560" w:lineRule="atLeast"/>
        <w:ind w:firstLine="632"/>
        <w:jc w:val="left"/>
        <w:rPr>
          <w:rFonts w:ascii="宋体" w:eastAsia="宋体" w:hAnsi="宋体" w:cs="宋体" w:hint="eastAsia"/>
          <w:color w:val="032658"/>
          <w:kern w:val="0"/>
          <w:szCs w:val="21"/>
        </w:rPr>
      </w:pPr>
      <w:r w:rsidRPr="00A41B6D">
        <w:rPr>
          <w:rFonts w:ascii="Times New Roman" w:eastAsia="仿宋" w:hAnsi="Times New Roman" w:cs="Times New Roman" w:hint="eastAsia"/>
          <w:color w:val="032658"/>
          <w:kern w:val="0"/>
          <w:sz w:val="36"/>
          <w:szCs w:val="36"/>
        </w:rPr>
        <w:t>围绕档案安全防范体系建设，档案馆信息网络与安防系统建设，档案馆设施设备配置标准化，智能楼宇技术在档案馆库安全低耗运行中的应用，档案现状调查与耐久性分析，珍贵档案保护与档案原件封存保管，区域性国家重点档案保护中心建设与管理，档案信息资源在公开共享等环节的安全评估与保护，海量数字档案资源有效利用与长期安全管理，数字档案信息异地异质备份管理与实用技术等方面开展研究。</w:t>
      </w:r>
    </w:p>
    <w:p w:rsidR="00D56D25" w:rsidRPr="00A41B6D" w:rsidRDefault="00D56D25">
      <w:bookmarkStart w:id="0" w:name="_GoBack"/>
      <w:bookmarkEnd w:id="0"/>
    </w:p>
    <w:sectPr w:rsidR="00D56D25" w:rsidRPr="00A41B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E84" w:rsidRDefault="004E4E84" w:rsidP="00A41B6D">
      <w:r>
        <w:separator/>
      </w:r>
    </w:p>
  </w:endnote>
  <w:endnote w:type="continuationSeparator" w:id="0">
    <w:p w:rsidR="004E4E84" w:rsidRDefault="004E4E84" w:rsidP="00A4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E84" w:rsidRDefault="004E4E84" w:rsidP="00A41B6D">
      <w:r>
        <w:separator/>
      </w:r>
    </w:p>
  </w:footnote>
  <w:footnote w:type="continuationSeparator" w:id="0">
    <w:p w:rsidR="004E4E84" w:rsidRDefault="004E4E84" w:rsidP="00A41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6E6"/>
    <w:rsid w:val="004E4E84"/>
    <w:rsid w:val="00A41B6D"/>
    <w:rsid w:val="00BF66E6"/>
    <w:rsid w:val="00D56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1B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1B6D"/>
    <w:rPr>
      <w:sz w:val="18"/>
      <w:szCs w:val="18"/>
    </w:rPr>
  </w:style>
  <w:style w:type="paragraph" w:styleId="a4">
    <w:name w:val="footer"/>
    <w:basedOn w:val="a"/>
    <w:link w:val="Char0"/>
    <w:uiPriority w:val="99"/>
    <w:unhideWhenUsed/>
    <w:rsid w:val="00A41B6D"/>
    <w:pPr>
      <w:tabs>
        <w:tab w:val="center" w:pos="4153"/>
        <w:tab w:val="right" w:pos="8306"/>
      </w:tabs>
      <w:snapToGrid w:val="0"/>
      <w:jc w:val="left"/>
    </w:pPr>
    <w:rPr>
      <w:sz w:val="18"/>
      <w:szCs w:val="18"/>
    </w:rPr>
  </w:style>
  <w:style w:type="character" w:customStyle="1" w:styleId="Char0">
    <w:name w:val="页脚 Char"/>
    <w:basedOn w:val="a0"/>
    <w:link w:val="a4"/>
    <w:uiPriority w:val="99"/>
    <w:rsid w:val="00A41B6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1B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1B6D"/>
    <w:rPr>
      <w:sz w:val="18"/>
      <w:szCs w:val="18"/>
    </w:rPr>
  </w:style>
  <w:style w:type="paragraph" w:styleId="a4">
    <w:name w:val="footer"/>
    <w:basedOn w:val="a"/>
    <w:link w:val="Char0"/>
    <w:uiPriority w:val="99"/>
    <w:unhideWhenUsed/>
    <w:rsid w:val="00A41B6D"/>
    <w:pPr>
      <w:tabs>
        <w:tab w:val="center" w:pos="4153"/>
        <w:tab w:val="right" w:pos="8306"/>
      </w:tabs>
      <w:snapToGrid w:val="0"/>
      <w:jc w:val="left"/>
    </w:pPr>
    <w:rPr>
      <w:sz w:val="18"/>
      <w:szCs w:val="18"/>
    </w:rPr>
  </w:style>
  <w:style w:type="character" w:customStyle="1" w:styleId="Char0">
    <w:name w:val="页脚 Char"/>
    <w:basedOn w:val="a0"/>
    <w:link w:val="a4"/>
    <w:uiPriority w:val="99"/>
    <w:rsid w:val="00A41B6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15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wqb</dc:creator>
  <cp:keywords/>
  <dc:description/>
  <cp:lastModifiedBy>wqb</cp:lastModifiedBy>
  <cp:revision>2</cp:revision>
  <dcterms:created xsi:type="dcterms:W3CDTF">2018-03-12T01:41:00Z</dcterms:created>
  <dcterms:modified xsi:type="dcterms:W3CDTF">2018-03-12T01:42:00Z</dcterms:modified>
</cp:coreProperties>
</file>